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15" w:rsidRDefault="00516EC5" w:rsidP="00FB0116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Arial"/>
          <w:b/>
          <w:bCs/>
          <w:kern w:val="0"/>
          <w:sz w:val="30"/>
          <w:szCs w:val="30"/>
        </w:rPr>
      </w:pPr>
      <w:bookmarkStart w:id="0" w:name="_GoBack"/>
      <w:r w:rsidRPr="00AC1415">
        <w:rPr>
          <w:rFonts w:ascii="宋体" w:eastAsia="宋体" w:hAnsi="宋体" w:cs="Arial"/>
          <w:b/>
          <w:bCs/>
          <w:kern w:val="0"/>
          <w:sz w:val="30"/>
          <w:szCs w:val="30"/>
        </w:rPr>
        <w:t>上海交通大学</w:t>
      </w:r>
      <w:r w:rsidR="00AC1415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设计</w:t>
      </w:r>
      <w:r w:rsidRPr="00AC1415">
        <w:rPr>
          <w:rFonts w:ascii="宋体" w:eastAsia="宋体" w:hAnsi="宋体" w:cs="Arial"/>
          <w:b/>
          <w:bCs/>
          <w:kern w:val="0"/>
          <w:sz w:val="30"/>
          <w:szCs w:val="30"/>
        </w:rPr>
        <w:t>学院</w:t>
      </w:r>
      <w:r w:rsidR="00157EA2">
        <w:rPr>
          <w:rFonts w:ascii="宋体" w:eastAsia="宋体" w:hAnsi="宋体" w:cs="Arial"/>
          <w:b/>
          <w:bCs/>
          <w:kern w:val="0"/>
          <w:sz w:val="30"/>
          <w:szCs w:val="30"/>
        </w:rPr>
        <w:t>20</w:t>
      </w:r>
      <w:r w:rsidR="00157EA2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20</w:t>
      </w:r>
      <w:r w:rsidR="00157EA2">
        <w:rPr>
          <w:rFonts w:ascii="宋体" w:eastAsia="宋体" w:hAnsi="宋体" w:cs="Arial"/>
          <w:b/>
          <w:bCs/>
          <w:kern w:val="0"/>
          <w:sz w:val="30"/>
          <w:szCs w:val="30"/>
        </w:rPr>
        <w:t>年</w:t>
      </w:r>
      <w:r w:rsidRPr="00AC1415">
        <w:rPr>
          <w:rFonts w:ascii="宋体" w:eastAsia="宋体" w:hAnsi="宋体" w:cs="Arial"/>
          <w:b/>
          <w:bCs/>
          <w:kern w:val="0"/>
          <w:sz w:val="30"/>
          <w:szCs w:val="30"/>
        </w:rPr>
        <w:t>研究生</w:t>
      </w:r>
      <w:r w:rsidR="004D4D8C">
        <w:rPr>
          <w:rFonts w:ascii="宋体" w:eastAsia="宋体" w:hAnsi="宋体" w:cs="Arial"/>
          <w:b/>
          <w:bCs/>
          <w:kern w:val="0"/>
          <w:sz w:val="30"/>
          <w:szCs w:val="30"/>
        </w:rPr>
        <w:t>学业奖</w:t>
      </w:r>
      <w:r w:rsidRPr="00AC1415">
        <w:rPr>
          <w:rFonts w:ascii="宋体" w:eastAsia="宋体" w:hAnsi="宋体" w:cs="Arial"/>
          <w:b/>
          <w:bCs/>
          <w:kern w:val="0"/>
          <w:sz w:val="30"/>
          <w:szCs w:val="30"/>
        </w:rPr>
        <w:t>学金</w:t>
      </w:r>
    </w:p>
    <w:p w:rsidR="00516EC5" w:rsidRPr="00AC1415" w:rsidRDefault="00516EC5" w:rsidP="00AC1415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Arial"/>
          <w:kern w:val="0"/>
          <w:sz w:val="30"/>
          <w:szCs w:val="30"/>
        </w:rPr>
      </w:pPr>
      <w:r w:rsidRPr="00AC1415">
        <w:rPr>
          <w:rFonts w:ascii="宋体" w:eastAsia="宋体" w:hAnsi="宋体" w:cs="Arial"/>
          <w:b/>
          <w:bCs/>
          <w:kern w:val="0"/>
          <w:sz w:val="30"/>
          <w:szCs w:val="30"/>
        </w:rPr>
        <w:t>评审办法</w:t>
      </w:r>
    </w:p>
    <w:bookmarkEnd w:id="0"/>
    <w:p w:rsidR="00516EC5" w:rsidRDefault="009C5858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9C5858">
        <w:rPr>
          <w:rFonts w:ascii="宋体" w:eastAsia="宋体" w:hAnsi="宋体" w:cs="Arial" w:hint="eastAsia"/>
          <w:kern w:val="0"/>
          <w:sz w:val="28"/>
          <w:szCs w:val="28"/>
        </w:rPr>
        <w:t>根据《</w:t>
      </w:r>
      <w:r w:rsidR="006A2620" w:rsidRPr="00DB70A9">
        <w:rPr>
          <w:rFonts w:ascii="宋体" w:eastAsia="宋体" w:hAnsi="宋体" w:cs="Arial" w:hint="eastAsia"/>
          <w:kern w:val="0"/>
          <w:sz w:val="28"/>
          <w:szCs w:val="28"/>
        </w:rPr>
        <w:t>上海交通大学研究生学业奖学金管理办法（试行）</w:t>
      </w:r>
      <w:r w:rsidRPr="009C5858">
        <w:rPr>
          <w:rFonts w:ascii="宋体" w:eastAsia="宋体" w:hAnsi="宋体" w:cs="Arial" w:hint="eastAsia"/>
          <w:kern w:val="0"/>
          <w:sz w:val="28"/>
          <w:szCs w:val="28"/>
        </w:rPr>
        <w:t>》（沪交研〔</w:t>
      </w:r>
      <w:r w:rsidR="00737F31">
        <w:rPr>
          <w:rFonts w:ascii="宋体" w:eastAsia="宋体" w:hAnsi="宋体" w:cs="Arial" w:hint="eastAsia"/>
          <w:kern w:val="0"/>
          <w:sz w:val="28"/>
          <w:szCs w:val="28"/>
        </w:rPr>
        <w:t>2020</w:t>
      </w:r>
      <w:r w:rsidRPr="009C5858">
        <w:rPr>
          <w:rFonts w:ascii="宋体" w:eastAsia="宋体" w:hAnsi="宋体" w:cs="Arial" w:hint="eastAsia"/>
          <w:kern w:val="0"/>
          <w:sz w:val="28"/>
          <w:szCs w:val="28"/>
        </w:rPr>
        <w:t>〕</w:t>
      </w:r>
      <w:r w:rsidR="00737F31">
        <w:rPr>
          <w:rFonts w:ascii="宋体" w:eastAsia="宋体" w:hAnsi="宋体" w:cs="Arial" w:hint="eastAsia"/>
          <w:kern w:val="0"/>
          <w:sz w:val="28"/>
          <w:szCs w:val="28"/>
        </w:rPr>
        <w:t>39</w:t>
      </w:r>
      <w:r w:rsidRPr="009C5858">
        <w:rPr>
          <w:rFonts w:ascii="宋体" w:eastAsia="宋体" w:hAnsi="宋体" w:cs="Arial" w:hint="eastAsia"/>
          <w:kern w:val="0"/>
          <w:sz w:val="28"/>
          <w:szCs w:val="28"/>
        </w:rPr>
        <w:t>号）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精神，</w:t>
      </w:r>
      <w:r w:rsidR="00BA2BFC">
        <w:rPr>
          <w:rFonts w:ascii="宋体" w:eastAsia="宋体" w:hAnsi="宋体" w:cs="Arial" w:hint="eastAsia"/>
          <w:kern w:val="0"/>
          <w:sz w:val="28"/>
          <w:szCs w:val="28"/>
        </w:rPr>
        <w:t>以及《</w:t>
      </w:r>
      <w:r w:rsidR="00BA2BFC" w:rsidRPr="00BA2BFC">
        <w:rPr>
          <w:rFonts w:ascii="宋体" w:eastAsia="宋体" w:hAnsi="宋体" w:cs="Arial" w:hint="eastAsia"/>
          <w:kern w:val="0"/>
          <w:sz w:val="28"/>
          <w:szCs w:val="28"/>
        </w:rPr>
        <w:t>上海交通大学设计学院研究生学业奖学金实施细则</w:t>
      </w:r>
      <w:r w:rsidR="00BA2BFC">
        <w:rPr>
          <w:rFonts w:ascii="宋体" w:eastAsia="宋体" w:hAnsi="宋体" w:cs="Arial" w:hint="eastAsia"/>
          <w:kern w:val="0"/>
          <w:sz w:val="28"/>
          <w:szCs w:val="28"/>
        </w:rPr>
        <w:t>》，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经</w:t>
      </w:r>
      <w:r w:rsidR="00516EC5">
        <w:rPr>
          <w:rFonts w:ascii="宋体" w:eastAsia="宋体" w:hAnsi="宋体" w:cs="Arial"/>
          <w:kern w:val="0"/>
          <w:sz w:val="28"/>
          <w:szCs w:val="28"/>
        </w:rPr>
        <w:t>讨论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制定《上海交通大学</w:t>
      </w:r>
      <w:r w:rsidR="00906051">
        <w:rPr>
          <w:rFonts w:ascii="宋体" w:eastAsia="宋体" w:hAnsi="宋体" w:cs="Arial" w:hint="eastAsia"/>
          <w:kern w:val="0"/>
          <w:sz w:val="28"/>
          <w:szCs w:val="28"/>
        </w:rPr>
        <w:t>设计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学院</w:t>
      </w:r>
      <w:r w:rsidR="00B41807">
        <w:rPr>
          <w:rFonts w:ascii="宋体" w:eastAsia="宋体" w:hAnsi="宋体" w:cs="Arial"/>
          <w:kern w:val="0"/>
          <w:sz w:val="28"/>
          <w:szCs w:val="28"/>
        </w:rPr>
        <w:t>20</w:t>
      </w:r>
      <w:r w:rsidR="00B41807">
        <w:rPr>
          <w:rFonts w:ascii="宋体" w:eastAsia="宋体" w:hAnsi="宋体" w:cs="Arial" w:hint="eastAsia"/>
          <w:kern w:val="0"/>
          <w:sz w:val="28"/>
          <w:szCs w:val="28"/>
        </w:rPr>
        <w:t>20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年学业奖学金评审办法》,具体如下：</w:t>
      </w:r>
    </w:p>
    <w:p w:rsidR="00D15815" w:rsidRPr="00D15815" w:rsidRDefault="00D15815" w:rsidP="00D15815">
      <w:pPr>
        <w:pStyle w:val="a8"/>
        <w:widowControl/>
        <w:numPr>
          <w:ilvl w:val="0"/>
          <w:numId w:val="1"/>
        </w:numPr>
        <w:shd w:val="clear" w:color="auto" w:fill="FFFFFF"/>
        <w:spacing w:line="390" w:lineRule="atLeast"/>
        <w:ind w:firstLineChars="0"/>
        <w:jc w:val="left"/>
        <w:rPr>
          <w:rFonts w:ascii="宋体" w:eastAsia="宋体" w:hAnsi="宋体" w:cs="Arial"/>
          <w:b/>
          <w:kern w:val="0"/>
          <w:sz w:val="28"/>
          <w:szCs w:val="28"/>
        </w:rPr>
      </w:pPr>
      <w:r w:rsidRPr="00D15815">
        <w:rPr>
          <w:rFonts w:ascii="宋体" w:eastAsia="宋体" w:hAnsi="宋体" w:cs="Arial" w:hint="eastAsia"/>
          <w:b/>
          <w:kern w:val="0"/>
          <w:sz w:val="28"/>
          <w:szCs w:val="28"/>
        </w:rPr>
        <w:t>设计学院</w:t>
      </w:r>
      <w:r w:rsidR="00B7726E">
        <w:rPr>
          <w:rFonts w:ascii="宋体" w:eastAsia="宋体" w:hAnsi="宋体" w:cs="Arial" w:hint="eastAsia"/>
          <w:b/>
          <w:kern w:val="0"/>
          <w:sz w:val="28"/>
          <w:szCs w:val="28"/>
        </w:rPr>
        <w:t>学生</w:t>
      </w:r>
      <w:r w:rsidRPr="00D15815">
        <w:rPr>
          <w:rFonts w:ascii="宋体" w:eastAsia="宋体" w:hAnsi="宋体" w:cs="Arial" w:hint="eastAsia"/>
          <w:b/>
          <w:kern w:val="0"/>
          <w:sz w:val="28"/>
          <w:szCs w:val="28"/>
        </w:rPr>
        <w:t>奖</w:t>
      </w:r>
      <w:r w:rsidR="00C5512A">
        <w:rPr>
          <w:rFonts w:ascii="宋体" w:eastAsia="宋体" w:hAnsi="宋体" w:cs="Arial" w:hint="eastAsia"/>
          <w:b/>
          <w:kern w:val="0"/>
          <w:sz w:val="28"/>
          <w:szCs w:val="28"/>
        </w:rPr>
        <w:t>助</w:t>
      </w:r>
      <w:r w:rsidRPr="00D15815">
        <w:rPr>
          <w:rFonts w:ascii="宋体" w:eastAsia="宋体" w:hAnsi="宋体" w:cs="Arial" w:hint="eastAsia"/>
          <w:b/>
          <w:kern w:val="0"/>
          <w:sz w:val="28"/>
          <w:szCs w:val="28"/>
        </w:rPr>
        <w:t>学金评审委员会</w:t>
      </w:r>
    </w:p>
    <w:p w:rsidR="00D15815" w:rsidRPr="00D15815" w:rsidRDefault="00D15815" w:rsidP="00D15815">
      <w:pPr>
        <w:widowControl/>
        <w:shd w:val="clear" w:color="auto" w:fill="FFFFFF"/>
        <w:spacing w:line="390" w:lineRule="atLeast"/>
        <w:ind w:left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D15815">
        <w:rPr>
          <w:rFonts w:ascii="宋体" w:eastAsia="宋体" w:hAnsi="宋体" w:cs="Arial" w:hint="eastAsia"/>
          <w:kern w:val="0"/>
          <w:sz w:val="28"/>
          <w:szCs w:val="28"/>
        </w:rPr>
        <w:t xml:space="preserve">主 </w:t>
      </w:r>
      <w:r w:rsidRPr="00D15815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D15815">
        <w:rPr>
          <w:rFonts w:ascii="宋体" w:eastAsia="宋体" w:hAnsi="宋体" w:cs="Arial" w:hint="eastAsia"/>
          <w:kern w:val="0"/>
          <w:sz w:val="28"/>
          <w:szCs w:val="28"/>
        </w:rPr>
        <w:t>任：</w:t>
      </w:r>
      <w:r w:rsidR="00B7726E">
        <w:rPr>
          <w:rFonts w:ascii="宋体" w:eastAsia="宋体" w:hAnsi="宋体" w:cs="Arial" w:hint="eastAsia"/>
          <w:kern w:val="0"/>
          <w:sz w:val="28"/>
          <w:szCs w:val="28"/>
        </w:rPr>
        <w:t>阮昕、</w:t>
      </w:r>
      <w:r w:rsidRPr="00D15815">
        <w:rPr>
          <w:rFonts w:ascii="宋体" w:eastAsia="宋体" w:hAnsi="宋体" w:cs="Arial" w:hint="eastAsia"/>
          <w:kern w:val="0"/>
          <w:sz w:val="28"/>
          <w:szCs w:val="28"/>
        </w:rPr>
        <w:t>方曦</w:t>
      </w:r>
    </w:p>
    <w:p w:rsidR="00D15815" w:rsidRPr="00D15815" w:rsidRDefault="00D15815" w:rsidP="00D15815">
      <w:pPr>
        <w:widowControl/>
        <w:shd w:val="clear" w:color="auto" w:fill="FFFFFF"/>
        <w:spacing w:line="390" w:lineRule="atLeast"/>
        <w:ind w:left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D15815">
        <w:rPr>
          <w:rFonts w:ascii="宋体" w:eastAsia="宋体" w:hAnsi="宋体" w:cs="Arial" w:hint="eastAsia"/>
          <w:kern w:val="0"/>
          <w:sz w:val="28"/>
          <w:szCs w:val="28"/>
        </w:rPr>
        <w:t>副主任：韩挺、武超</w:t>
      </w:r>
    </w:p>
    <w:p w:rsidR="00D15815" w:rsidRPr="00D15815" w:rsidRDefault="00D15815" w:rsidP="00D15815">
      <w:pPr>
        <w:widowControl/>
        <w:shd w:val="clear" w:color="auto" w:fill="FFFFFF"/>
        <w:spacing w:line="390" w:lineRule="atLeast"/>
        <w:ind w:left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D15815">
        <w:rPr>
          <w:rFonts w:ascii="宋体" w:eastAsia="宋体" w:hAnsi="宋体" w:cs="Arial" w:hint="eastAsia"/>
          <w:kern w:val="0"/>
          <w:sz w:val="28"/>
          <w:szCs w:val="28"/>
        </w:rPr>
        <w:t xml:space="preserve">成 </w:t>
      </w:r>
      <w:r w:rsidRPr="00D15815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="00596BE6">
        <w:rPr>
          <w:rFonts w:ascii="宋体" w:eastAsia="宋体" w:hAnsi="宋体" w:cs="Arial" w:hint="eastAsia"/>
          <w:kern w:val="0"/>
          <w:sz w:val="28"/>
          <w:szCs w:val="28"/>
        </w:rPr>
        <w:t>员：</w:t>
      </w:r>
      <w:r w:rsidRPr="00D15815">
        <w:rPr>
          <w:rFonts w:ascii="宋体" w:eastAsia="宋体" w:hAnsi="宋体" w:cs="Arial" w:hint="eastAsia"/>
          <w:kern w:val="0"/>
          <w:sz w:val="28"/>
          <w:szCs w:val="28"/>
        </w:rPr>
        <w:t>范文兵、</w:t>
      </w:r>
      <w:r w:rsidR="00B7726E">
        <w:rPr>
          <w:rFonts w:ascii="宋体" w:eastAsia="宋体" w:hAnsi="宋体" w:cs="Arial" w:hint="eastAsia"/>
          <w:kern w:val="0"/>
          <w:sz w:val="28"/>
          <w:szCs w:val="28"/>
        </w:rPr>
        <w:t>张立群、王云、</w:t>
      </w:r>
      <w:r w:rsidR="00596BE6" w:rsidRPr="00D15815">
        <w:rPr>
          <w:rFonts w:ascii="宋体" w:eastAsia="宋体" w:hAnsi="宋体" w:cs="Arial" w:hint="eastAsia"/>
          <w:kern w:val="0"/>
          <w:sz w:val="28"/>
          <w:szCs w:val="28"/>
        </w:rPr>
        <w:t>曹永康、董占勋、</w:t>
      </w:r>
      <w:r w:rsidRPr="00D15815">
        <w:rPr>
          <w:rFonts w:ascii="宋体" w:eastAsia="宋体" w:hAnsi="宋体" w:cs="Arial" w:hint="eastAsia"/>
          <w:kern w:val="0"/>
          <w:sz w:val="28"/>
          <w:szCs w:val="28"/>
        </w:rPr>
        <w:t>张荻</w:t>
      </w:r>
      <w:r w:rsidR="00460CAD">
        <w:rPr>
          <w:rFonts w:ascii="宋体" w:eastAsia="宋体" w:hAnsi="宋体" w:cs="Arial" w:hint="eastAsia"/>
          <w:kern w:val="0"/>
          <w:sz w:val="28"/>
          <w:szCs w:val="28"/>
        </w:rPr>
        <w:t>、</w:t>
      </w:r>
      <w:r w:rsidR="00596BE6">
        <w:rPr>
          <w:rFonts w:ascii="宋体" w:eastAsia="宋体" w:hAnsi="宋体" w:cs="Arial" w:hint="eastAsia"/>
          <w:kern w:val="0"/>
          <w:sz w:val="28"/>
          <w:szCs w:val="28"/>
        </w:rPr>
        <w:t>彭术连</w:t>
      </w:r>
      <w:r w:rsidR="00B7726E">
        <w:rPr>
          <w:rFonts w:ascii="宋体" w:eastAsia="宋体" w:hAnsi="宋体" w:cs="Arial" w:hint="eastAsia"/>
          <w:kern w:val="0"/>
          <w:sz w:val="28"/>
          <w:szCs w:val="28"/>
        </w:rPr>
        <w:t>、车易嬴、郝佳怡、钱烨夫</w:t>
      </w:r>
    </w:p>
    <w:p w:rsidR="00516EC5" w:rsidRPr="00516EC5" w:rsidRDefault="00D15815" w:rsidP="00516EC5">
      <w:pPr>
        <w:widowControl/>
        <w:shd w:val="clear" w:color="auto" w:fill="FFFFFF"/>
        <w:spacing w:line="390" w:lineRule="atLeast"/>
        <w:ind w:firstLine="562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二</w:t>
      </w:r>
      <w:r w:rsidR="00516EC5" w:rsidRPr="00516EC5">
        <w:rPr>
          <w:rFonts w:ascii="宋体" w:eastAsia="宋体" w:hAnsi="宋体" w:cs="Arial"/>
          <w:b/>
          <w:bCs/>
          <w:kern w:val="0"/>
          <w:sz w:val="28"/>
          <w:szCs w:val="28"/>
        </w:rPr>
        <w:t>、评选对象</w:t>
      </w:r>
    </w:p>
    <w:p w:rsidR="00516EC5" w:rsidRPr="00516EC5" w:rsidRDefault="009C5858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/>
          <w:kern w:val="0"/>
          <w:sz w:val="28"/>
          <w:szCs w:val="28"/>
        </w:rPr>
        <w:t>本次评选的学业奖学金</w:t>
      </w:r>
      <w:r w:rsidR="009F4A84">
        <w:rPr>
          <w:rFonts w:ascii="宋体" w:eastAsia="宋体" w:hAnsi="宋体" w:cs="Arial" w:hint="eastAsia"/>
          <w:kern w:val="0"/>
          <w:sz w:val="28"/>
          <w:szCs w:val="28"/>
        </w:rPr>
        <w:t>对象为：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我院</w:t>
      </w:r>
      <w:r w:rsidR="0091141B">
        <w:rPr>
          <w:rFonts w:ascii="宋体" w:eastAsia="宋体" w:hAnsi="宋体" w:cs="Arial" w:hint="eastAsia"/>
          <w:kern w:val="0"/>
          <w:sz w:val="28"/>
          <w:szCs w:val="28"/>
        </w:rPr>
        <w:t>2019级、</w:t>
      </w:r>
      <w:r w:rsidR="00B41807">
        <w:rPr>
          <w:rFonts w:ascii="宋体" w:eastAsia="宋体" w:hAnsi="宋体" w:cs="Arial" w:hint="eastAsia"/>
          <w:kern w:val="0"/>
          <w:sz w:val="28"/>
          <w:szCs w:val="28"/>
        </w:rPr>
        <w:t>2020</w:t>
      </w:r>
      <w:r>
        <w:rPr>
          <w:rFonts w:ascii="宋体" w:eastAsia="宋体" w:hAnsi="宋体" w:cs="Arial" w:hint="eastAsia"/>
          <w:kern w:val="0"/>
          <w:sz w:val="28"/>
          <w:szCs w:val="28"/>
        </w:rPr>
        <w:t>级</w:t>
      </w:r>
      <w:r w:rsidRPr="009C5858">
        <w:rPr>
          <w:rFonts w:ascii="宋体" w:eastAsia="宋体" w:hAnsi="宋体" w:cs="Arial" w:hint="eastAsia"/>
          <w:kern w:val="0"/>
          <w:sz w:val="28"/>
          <w:szCs w:val="28"/>
        </w:rPr>
        <w:t>所有纳入全国研究生招生计划的中国籍全日制培养硕士研究生</w:t>
      </w:r>
      <w:r w:rsidR="009B0A57">
        <w:rPr>
          <w:rFonts w:ascii="宋体" w:eastAsia="宋体" w:hAnsi="宋体" w:cs="Arial" w:hint="eastAsia"/>
          <w:kern w:val="0"/>
          <w:sz w:val="28"/>
          <w:szCs w:val="28"/>
        </w:rPr>
        <w:t>。</w:t>
      </w:r>
    </w:p>
    <w:p w:rsidR="00516EC5" w:rsidRPr="00516EC5" w:rsidRDefault="00D15815" w:rsidP="00516EC5">
      <w:pPr>
        <w:widowControl/>
        <w:shd w:val="clear" w:color="auto" w:fill="FFFFFF"/>
        <w:spacing w:line="390" w:lineRule="atLeast"/>
        <w:ind w:firstLine="562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三</w:t>
      </w:r>
      <w:r w:rsidR="00516EC5" w:rsidRPr="00516EC5">
        <w:rPr>
          <w:rFonts w:ascii="宋体" w:eastAsia="宋体" w:hAnsi="宋体" w:cs="Arial"/>
          <w:b/>
          <w:bCs/>
          <w:kern w:val="0"/>
          <w:sz w:val="28"/>
          <w:szCs w:val="28"/>
        </w:rPr>
        <w:t>、学业奖学金标准</w:t>
      </w:r>
    </w:p>
    <w:p w:rsidR="00516EC5" w:rsidRPr="00516EC5" w:rsidRDefault="00516EC5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Cs w:val="21"/>
        </w:rPr>
      </w:pPr>
      <w:r w:rsidRPr="00516EC5">
        <w:rPr>
          <w:rFonts w:ascii="宋体" w:eastAsia="宋体" w:hAnsi="宋体" w:cs="Arial"/>
          <w:kern w:val="0"/>
          <w:sz w:val="28"/>
          <w:szCs w:val="28"/>
        </w:rPr>
        <w:t>硕士研究生学业奖助学金分设</w:t>
      </w:r>
      <w:r w:rsidR="009F4A84">
        <w:rPr>
          <w:rFonts w:ascii="宋体" w:eastAsia="宋体" w:hAnsi="宋体" w:cs="Arial" w:hint="eastAsia"/>
          <w:kern w:val="0"/>
          <w:sz w:val="28"/>
          <w:szCs w:val="28"/>
        </w:rPr>
        <w:t>二</w:t>
      </w:r>
      <w:r w:rsidRPr="00516EC5">
        <w:rPr>
          <w:rFonts w:ascii="宋体" w:eastAsia="宋体" w:hAnsi="宋体" w:cs="Arial"/>
          <w:kern w:val="0"/>
          <w:sz w:val="28"/>
          <w:szCs w:val="28"/>
        </w:rPr>
        <w:t>等，具体标准如下：</w:t>
      </w:r>
    </w:p>
    <w:tbl>
      <w:tblPr>
        <w:tblStyle w:val="a3"/>
        <w:tblW w:w="4673" w:type="dxa"/>
        <w:jc w:val="center"/>
        <w:tblLook w:val="04A0" w:firstRow="1" w:lastRow="0" w:firstColumn="1" w:lastColumn="0" w:noHBand="0" w:noVBand="1"/>
      </w:tblPr>
      <w:tblGrid>
        <w:gridCol w:w="1243"/>
        <w:gridCol w:w="3430"/>
      </w:tblGrid>
      <w:tr w:rsidR="009F4A84" w:rsidRPr="00516EC5" w:rsidTr="009B0A57">
        <w:trPr>
          <w:trHeight w:val="83"/>
          <w:jc w:val="center"/>
        </w:trPr>
        <w:tc>
          <w:tcPr>
            <w:tcW w:w="1243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EC5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3430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EC5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学业奖学金</w:t>
            </w:r>
          </w:p>
        </w:tc>
      </w:tr>
      <w:tr w:rsidR="009F4A84" w:rsidRPr="00516EC5" w:rsidTr="009B0A57">
        <w:trPr>
          <w:trHeight w:val="83"/>
          <w:jc w:val="center"/>
        </w:trPr>
        <w:tc>
          <w:tcPr>
            <w:tcW w:w="1243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EC5">
              <w:rPr>
                <w:rFonts w:ascii="宋体" w:eastAsia="宋体" w:hAnsi="宋体" w:cs="宋体"/>
                <w:kern w:val="0"/>
                <w:sz w:val="28"/>
                <w:szCs w:val="28"/>
              </w:rPr>
              <w:t>一等</w:t>
            </w:r>
          </w:p>
        </w:tc>
        <w:tc>
          <w:tcPr>
            <w:tcW w:w="3430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12000</w:t>
            </w:r>
            <w:r w:rsidRPr="00516EC5">
              <w:rPr>
                <w:rFonts w:ascii="宋体" w:eastAsia="宋体" w:hAnsi="宋体" w:cs="宋体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9F4A84" w:rsidRPr="00516EC5" w:rsidTr="009B0A57">
        <w:trPr>
          <w:trHeight w:val="83"/>
          <w:jc w:val="center"/>
        </w:trPr>
        <w:tc>
          <w:tcPr>
            <w:tcW w:w="1243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EC5">
              <w:rPr>
                <w:rFonts w:ascii="宋体" w:eastAsia="宋体" w:hAnsi="宋体" w:cs="宋体"/>
                <w:kern w:val="0"/>
                <w:sz w:val="28"/>
                <w:szCs w:val="28"/>
              </w:rPr>
              <w:t>二等</w:t>
            </w:r>
          </w:p>
        </w:tc>
        <w:tc>
          <w:tcPr>
            <w:tcW w:w="3430" w:type="dxa"/>
            <w:vAlign w:val="center"/>
            <w:hideMark/>
          </w:tcPr>
          <w:p w:rsidR="009F4A84" w:rsidRPr="00516EC5" w:rsidRDefault="009F4A84" w:rsidP="00516EC5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6000</w:t>
            </w:r>
            <w:r w:rsidRPr="00516EC5">
              <w:rPr>
                <w:rFonts w:ascii="宋体" w:eastAsia="宋体" w:hAnsi="宋体" w:cs="宋体"/>
                <w:kern w:val="0"/>
                <w:sz w:val="28"/>
                <w:szCs w:val="28"/>
              </w:rPr>
              <w:t>元/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</w:tbl>
    <w:p w:rsidR="00AC1415" w:rsidRDefault="00AC1415" w:rsidP="009B0A57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>
        <w:rPr>
          <w:rFonts w:ascii="宋体" w:eastAsia="宋体" w:hAnsi="宋体" w:cs="Arial"/>
          <w:b/>
          <w:bCs/>
          <w:kern w:val="0"/>
          <w:sz w:val="28"/>
          <w:szCs w:val="28"/>
        </w:rPr>
        <w:br w:type="page"/>
      </w:r>
    </w:p>
    <w:p w:rsidR="00516EC5" w:rsidRPr="00516EC5" w:rsidRDefault="00AC1415" w:rsidP="00516EC5">
      <w:pPr>
        <w:widowControl/>
        <w:shd w:val="clear" w:color="auto" w:fill="FFFFFF"/>
        <w:spacing w:line="390" w:lineRule="atLeast"/>
        <w:ind w:firstLine="562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lastRenderedPageBreak/>
        <w:t>四</w:t>
      </w:r>
      <w:r w:rsidRPr="00516EC5">
        <w:rPr>
          <w:rFonts w:ascii="宋体" w:eastAsia="宋体" w:hAnsi="宋体" w:cs="Arial"/>
          <w:b/>
          <w:bCs/>
          <w:kern w:val="0"/>
          <w:sz w:val="28"/>
          <w:szCs w:val="28"/>
        </w:rPr>
        <w:t>、名额分配办法</w:t>
      </w:r>
    </w:p>
    <w:p w:rsidR="00FD5121" w:rsidRDefault="00FD5121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根据学校评审要求，我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院</w:t>
      </w:r>
      <w:r w:rsidR="009F4A8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各年级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全日制硕士研究生学业奖学金分设等级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及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比例分别为：一等约</w:t>
      </w:r>
      <w:r w:rsidR="00906051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3</w:t>
      </w:r>
      <w:r w:rsidR="00186603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%</w:t>
      </w:r>
      <w:r w:rsidR="00186603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、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二等约</w:t>
      </w:r>
      <w:r w:rsidR="00906051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7</w:t>
      </w:r>
      <w:r w:rsidR="00186603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%。</w:t>
      </w:r>
    </w:p>
    <w:p w:rsidR="005045A4" w:rsidRPr="005045A4" w:rsidRDefault="005045A4" w:rsidP="005045A4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硕士研究生第一学年的学业奖学金，原则上主要参考入校成绩；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其中</w:t>
      </w:r>
      <w:r w:rsidRP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推荐免试入学的同学，按照复试分数高低排序；全国统考入学的同学，按照录取分数（笔试成绩＋复试成绩）高低排序。第二学年的学业奖学金，原则上主要参考当年度的综合测评。各学科可以根据实际情况，适当进行调整。</w:t>
      </w:r>
    </w:p>
    <w:p w:rsidR="005045A4" w:rsidRDefault="005045A4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（一）2</w:t>
      </w:r>
      <w:r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020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级名额分配</w:t>
      </w:r>
    </w:p>
    <w:p w:rsidR="005045A4" w:rsidRDefault="00516EC5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我院</w:t>
      </w:r>
      <w:r w:rsidR="00B4180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20</w:t>
      </w:r>
      <w:r w:rsidR="00B4180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20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级</w:t>
      </w:r>
      <w:r w:rsidR="006A25EE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全日制</w:t>
      </w:r>
      <w:r w:rsidR="00C44B04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硕士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研究生</w:t>
      </w:r>
      <w:r w:rsidR="006A25EE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共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91</w:t>
      </w:r>
      <w:r w:rsidR="006A25EE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，</w:t>
      </w:r>
      <w:r w:rsidR="00E21233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20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20</w:t>
      </w:r>
      <w:r w:rsidR="00461E26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年学业奖学金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各等级</w:t>
      </w:r>
      <w:r w:rsidR="00461E26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名额为：</w:t>
      </w:r>
      <w:r w:rsidR="00461E26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一等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28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人，二等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63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人。</w:t>
      </w:r>
    </w:p>
    <w:p w:rsidR="00516EC5" w:rsidRDefault="00B27DC9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名额分配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原则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：根据学校分配给我院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学业奖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学金的人数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和等级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，按照</w:t>
      </w:r>
      <w:r w:rsidR="00FB0116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推免生和统考生的比例进行整体分配</w:t>
      </w:r>
      <w:r w:rsid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。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具体为：推免生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40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人，占比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44.44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%，共分配一等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奖学金1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3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，二等学业奖学金2</w:t>
      </w:r>
      <w:r w:rsidR="00FD5121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7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；统考生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51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人，占比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56.04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%，共分配一等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奖学金</w:t>
      </w:r>
      <w:r w:rsidR="00E21233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15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，二等学业奖学金3</w:t>
      </w:r>
      <w:r w:rsidR="00FD5121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6</w:t>
      </w:r>
      <w:r w:rsidR="00FD5121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。</w:t>
      </w:r>
    </w:p>
    <w:p w:rsidR="00FD5121" w:rsidRDefault="00FD5121" w:rsidP="009B0A57">
      <w:pPr>
        <w:widowControl/>
        <w:shd w:val="clear" w:color="auto" w:fill="FFFFFF"/>
        <w:spacing w:line="390" w:lineRule="atLeast"/>
        <w:ind w:firstLine="560"/>
        <w:jc w:val="center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表1：设计学院2</w:t>
      </w:r>
      <w:r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020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级硕士研究生学业奖学金名额分配</w:t>
      </w:r>
    </w:p>
    <w:p w:rsidR="00FD5121" w:rsidRPr="00D30C27" w:rsidRDefault="00FD5121" w:rsidP="009B0A57">
      <w:pPr>
        <w:widowControl/>
        <w:shd w:val="clear" w:color="auto" w:fill="FFFFFF"/>
        <w:spacing w:line="390" w:lineRule="atLeast"/>
        <w:ind w:firstLine="560"/>
        <w:jc w:val="center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（按入学方式）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018"/>
        <w:gridCol w:w="1417"/>
        <w:gridCol w:w="2268"/>
        <w:gridCol w:w="2268"/>
      </w:tblGrid>
      <w:tr w:rsidR="00D30C27" w:rsidRPr="00D30C27" w:rsidTr="00D8742E">
        <w:tc>
          <w:tcPr>
            <w:tcW w:w="1217" w:type="dxa"/>
          </w:tcPr>
          <w:p w:rsidR="00B27DC9" w:rsidRPr="00D30C27" w:rsidRDefault="00B27DC9" w:rsidP="00D8742E">
            <w:pPr>
              <w:widowControl/>
              <w:spacing w:line="390" w:lineRule="atLeas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类别</w:t>
            </w:r>
          </w:p>
        </w:tc>
        <w:tc>
          <w:tcPr>
            <w:tcW w:w="1018" w:type="dxa"/>
          </w:tcPr>
          <w:p w:rsidR="00B27DC9" w:rsidRPr="00D30C27" w:rsidRDefault="00B27DC9" w:rsidP="00D8742E">
            <w:pPr>
              <w:widowControl/>
              <w:spacing w:line="390" w:lineRule="atLeas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7" w:type="dxa"/>
          </w:tcPr>
          <w:p w:rsidR="00B27DC9" w:rsidRPr="00D30C27" w:rsidRDefault="00B27DC9" w:rsidP="00D8742E">
            <w:pPr>
              <w:widowControl/>
              <w:spacing w:line="390" w:lineRule="atLeas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2268" w:type="dxa"/>
          </w:tcPr>
          <w:p w:rsidR="00B27DC9" w:rsidRPr="00D30C27" w:rsidRDefault="00B27DC9" w:rsidP="00D8742E">
            <w:pPr>
              <w:widowControl/>
              <w:spacing w:line="390" w:lineRule="atLeas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一等奖学金人数</w:t>
            </w:r>
          </w:p>
        </w:tc>
        <w:tc>
          <w:tcPr>
            <w:tcW w:w="2268" w:type="dxa"/>
          </w:tcPr>
          <w:p w:rsidR="00B27DC9" w:rsidRPr="00D30C27" w:rsidRDefault="00B27DC9" w:rsidP="00D8742E">
            <w:pPr>
              <w:widowControl/>
              <w:spacing w:line="390" w:lineRule="atLeast"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二等奖学金人数</w:t>
            </w:r>
          </w:p>
        </w:tc>
      </w:tr>
      <w:tr w:rsidR="00D30C27" w:rsidRPr="00D30C27" w:rsidTr="00D8742E">
        <w:tc>
          <w:tcPr>
            <w:tcW w:w="1217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推免生</w:t>
            </w:r>
          </w:p>
        </w:tc>
        <w:tc>
          <w:tcPr>
            <w:tcW w:w="1018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E21233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44.44</w:t>
            </w:r>
            <w:r w:rsidR="00B27DC9"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21233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</w:tr>
      <w:tr w:rsidR="00D30C27" w:rsidRPr="00D30C27" w:rsidTr="00D8742E">
        <w:tc>
          <w:tcPr>
            <w:tcW w:w="1217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统考生</w:t>
            </w:r>
          </w:p>
        </w:tc>
        <w:tc>
          <w:tcPr>
            <w:tcW w:w="101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56.04</w:t>
            </w:r>
            <w:r w:rsidR="00B27DC9"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</w:tr>
      <w:tr w:rsidR="00B27DC9" w:rsidRPr="00D30C27" w:rsidTr="00D8742E">
        <w:tc>
          <w:tcPr>
            <w:tcW w:w="1217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1018" w:type="dxa"/>
          </w:tcPr>
          <w:p w:rsidR="00B27DC9" w:rsidRPr="00D30C27" w:rsidRDefault="00AD6990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B27DC9" w:rsidRPr="00D30C27" w:rsidRDefault="00B27DC9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D30C27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D30C27"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  <w:t>00%</w:t>
            </w:r>
          </w:p>
        </w:tc>
        <w:tc>
          <w:tcPr>
            <w:tcW w:w="226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B27DC9" w:rsidRPr="00D30C27" w:rsidRDefault="00E21233" w:rsidP="00B27DC9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</w:tr>
    </w:tbl>
    <w:p w:rsidR="00B27DC9" w:rsidRPr="00D30C27" w:rsidRDefault="00B27DC9" w:rsidP="00B27DC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906051" w:rsidRPr="00D30C27" w:rsidRDefault="007206AD" w:rsidP="00A87002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各专业推免和统考一等奖学金人数，按照</w:t>
      </w:r>
      <w:r w:rsidR="00461E26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各个系的</w:t>
      </w:r>
      <w:r w:rsidR="00D30C27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综合</w:t>
      </w:r>
      <w:r w:rsidR="00461E26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入学成绩</w:t>
      </w:r>
      <w:r w:rsidR="00B27DC9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比重</w:t>
      </w:r>
      <w:r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进行分配，有小数时采取四舍五入计入。</w:t>
      </w:r>
      <w:r w:rsidR="00AC3BAF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剩下的均为二等奖学金。</w:t>
      </w:r>
      <w:r w:rsidR="00516EC5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各系具体分配方案为：</w:t>
      </w:r>
    </w:p>
    <w:p w:rsidR="009F4A84" w:rsidRDefault="00FD5121" w:rsidP="009B0A57">
      <w:pPr>
        <w:widowControl/>
        <w:shd w:val="clear" w:color="auto" w:fill="FFFFFF"/>
        <w:spacing w:line="390" w:lineRule="atLeast"/>
        <w:ind w:firstLine="560"/>
        <w:jc w:val="center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表2：设计学院2</w:t>
      </w:r>
      <w:r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020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级硕士研究生</w:t>
      </w:r>
      <w:r w:rsid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学业奖学金名额分配</w:t>
      </w:r>
    </w:p>
    <w:p w:rsidR="007206AD" w:rsidRPr="00D30C27" w:rsidRDefault="005045A4" w:rsidP="009B0A57">
      <w:pPr>
        <w:widowControl/>
        <w:shd w:val="clear" w:color="auto" w:fill="FFFFFF"/>
        <w:spacing w:line="390" w:lineRule="atLeast"/>
        <w:ind w:firstLine="560"/>
        <w:jc w:val="center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（按系别及入学方式）</w:t>
      </w:r>
    </w:p>
    <w:tbl>
      <w:tblPr>
        <w:tblStyle w:val="a3"/>
        <w:tblW w:w="9778" w:type="dxa"/>
        <w:jc w:val="center"/>
        <w:tblLook w:val="04A0" w:firstRow="1" w:lastRow="0" w:firstColumn="1" w:lastColumn="0" w:noHBand="0" w:noVBand="1"/>
      </w:tblPr>
      <w:tblGrid>
        <w:gridCol w:w="878"/>
        <w:gridCol w:w="912"/>
        <w:gridCol w:w="1134"/>
        <w:gridCol w:w="1559"/>
        <w:gridCol w:w="1134"/>
        <w:gridCol w:w="1701"/>
        <w:gridCol w:w="1308"/>
        <w:gridCol w:w="1152"/>
      </w:tblGrid>
      <w:tr w:rsidR="00D30C27" w:rsidRPr="00D30C27" w:rsidTr="00A87002">
        <w:trPr>
          <w:trHeight w:val="612"/>
          <w:jc w:val="center"/>
        </w:trPr>
        <w:tc>
          <w:tcPr>
            <w:tcW w:w="878" w:type="dxa"/>
            <w:noWrap/>
            <w:vAlign w:val="center"/>
            <w:hideMark/>
          </w:tcPr>
          <w:p w:rsidR="00A87002" w:rsidRPr="00D30C27" w:rsidRDefault="00A87002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系别</w:t>
            </w:r>
          </w:p>
        </w:tc>
        <w:tc>
          <w:tcPr>
            <w:tcW w:w="912" w:type="dxa"/>
            <w:noWrap/>
            <w:vAlign w:val="center"/>
            <w:hideMark/>
          </w:tcPr>
          <w:p w:rsidR="00A87002" w:rsidRPr="00D30C27" w:rsidRDefault="00A87002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总</w:t>
            </w:r>
            <w:r w:rsidRPr="00D30C27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人数</w:t>
            </w:r>
          </w:p>
        </w:tc>
        <w:tc>
          <w:tcPr>
            <w:tcW w:w="1134" w:type="dxa"/>
            <w:noWrap/>
            <w:vAlign w:val="center"/>
            <w:hideMark/>
          </w:tcPr>
          <w:p w:rsidR="00A87002" w:rsidRPr="00D30C27" w:rsidRDefault="00A87002" w:rsidP="00B27D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0C27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其中统考</w:t>
            </w:r>
          </w:p>
        </w:tc>
        <w:tc>
          <w:tcPr>
            <w:tcW w:w="1559" w:type="dxa"/>
            <w:vAlign w:val="center"/>
          </w:tcPr>
          <w:p w:rsidR="00A87002" w:rsidRPr="00D30C27" w:rsidRDefault="00A87002" w:rsidP="00A870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统考其中一等</w:t>
            </w:r>
          </w:p>
        </w:tc>
        <w:tc>
          <w:tcPr>
            <w:tcW w:w="1134" w:type="dxa"/>
            <w:noWrap/>
            <w:vAlign w:val="center"/>
            <w:hideMark/>
          </w:tcPr>
          <w:p w:rsidR="00A87002" w:rsidRPr="00D30C27" w:rsidRDefault="00A87002" w:rsidP="00B27D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0C27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其中推免</w:t>
            </w:r>
          </w:p>
        </w:tc>
        <w:tc>
          <w:tcPr>
            <w:tcW w:w="1701" w:type="dxa"/>
            <w:vAlign w:val="center"/>
          </w:tcPr>
          <w:p w:rsidR="00A87002" w:rsidRPr="00D30C27" w:rsidRDefault="00A87002" w:rsidP="00A870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推免其中一等</w:t>
            </w:r>
          </w:p>
        </w:tc>
        <w:tc>
          <w:tcPr>
            <w:tcW w:w="1308" w:type="dxa"/>
            <w:vAlign w:val="center"/>
          </w:tcPr>
          <w:p w:rsidR="00A87002" w:rsidRPr="00D30C27" w:rsidRDefault="00A87002" w:rsidP="00A870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一等总计</w:t>
            </w:r>
          </w:p>
        </w:tc>
        <w:tc>
          <w:tcPr>
            <w:tcW w:w="1152" w:type="dxa"/>
            <w:vAlign w:val="center"/>
          </w:tcPr>
          <w:p w:rsidR="00A87002" w:rsidRPr="00D30C27" w:rsidRDefault="00A87002" w:rsidP="00B27D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二等总计</w:t>
            </w:r>
          </w:p>
        </w:tc>
      </w:tr>
      <w:tr w:rsidR="00D30C27" w:rsidRPr="00D30C27" w:rsidTr="00A87002">
        <w:trPr>
          <w:trHeight w:val="612"/>
          <w:jc w:val="center"/>
        </w:trPr>
        <w:tc>
          <w:tcPr>
            <w:tcW w:w="878" w:type="dxa"/>
            <w:noWrap/>
            <w:vAlign w:val="center"/>
          </w:tcPr>
          <w:p w:rsidR="00A87002" w:rsidRPr="00D30C27" w:rsidRDefault="00A87002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建筑</w:t>
            </w:r>
            <w:r w:rsidR="00FB6B9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</w:t>
            </w:r>
          </w:p>
        </w:tc>
        <w:tc>
          <w:tcPr>
            <w:tcW w:w="912" w:type="dxa"/>
            <w:noWrap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08" w:type="dxa"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52" w:type="dxa"/>
            <w:vAlign w:val="center"/>
          </w:tcPr>
          <w:p w:rsidR="00A87002" w:rsidRPr="00D30C27" w:rsidRDefault="003849BA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</w:tr>
      <w:tr w:rsidR="00D30C27" w:rsidRPr="00D30C27" w:rsidTr="00A87002">
        <w:trPr>
          <w:trHeight w:val="612"/>
          <w:jc w:val="center"/>
        </w:trPr>
        <w:tc>
          <w:tcPr>
            <w:tcW w:w="878" w:type="dxa"/>
            <w:noWrap/>
            <w:vAlign w:val="center"/>
          </w:tcPr>
          <w:p w:rsidR="00A87002" w:rsidRPr="00D30C27" w:rsidRDefault="00A87002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设计</w:t>
            </w:r>
          </w:p>
        </w:tc>
        <w:tc>
          <w:tcPr>
            <w:tcW w:w="912" w:type="dxa"/>
            <w:noWrap/>
            <w:vAlign w:val="center"/>
          </w:tcPr>
          <w:p w:rsidR="00A87002" w:rsidRPr="00D30C27" w:rsidRDefault="00DD170B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DD170B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A87002" w:rsidRPr="00D30C27" w:rsidRDefault="00DD170B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DD170B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A87002" w:rsidRPr="00D30C27" w:rsidRDefault="00803C18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308" w:type="dxa"/>
            <w:vAlign w:val="center"/>
          </w:tcPr>
          <w:p w:rsidR="00A87002" w:rsidRPr="00D30C27" w:rsidRDefault="00DD170B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152" w:type="dxa"/>
            <w:vAlign w:val="center"/>
          </w:tcPr>
          <w:p w:rsidR="00A87002" w:rsidRPr="00D30C27" w:rsidRDefault="00657407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</w:tr>
      <w:tr w:rsidR="00D30C27" w:rsidRPr="00D30C27" w:rsidTr="00A87002">
        <w:trPr>
          <w:trHeight w:val="612"/>
          <w:jc w:val="center"/>
        </w:trPr>
        <w:tc>
          <w:tcPr>
            <w:tcW w:w="878" w:type="dxa"/>
            <w:noWrap/>
            <w:vAlign w:val="center"/>
          </w:tcPr>
          <w:p w:rsidR="00A87002" w:rsidRPr="00D30C27" w:rsidRDefault="00FB6B98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风景</w:t>
            </w:r>
            <w:r w:rsidR="00A87002"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园林</w:t>
            </w:r>
          </w:p>
        </w:tc>
        <w:tc>
          <w:tcPr>
            <w:tcW w:w="912" w:type="dxa"/>
            <w:noWrap/>
            <w:vAlign w:val="center"/>
          </w:tcPr>
          <w:p w:rsidR="00A87002" w:rsidRPr="00D30C27" w:rsidRDefault="00657407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08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52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</w:tr>
      <w:tr w:rsidR="00D30C27" w:rsidRPr="00D30C27" w:rsidTr="00A87002">
        <w:trPr>
          <w:trHeight w:val="612"/>
          <w:jc w:val="center"/>
        </w:trPr>
        <w:tc>
          <w:tcPr>
            <w:tcW w:w="878" w:type="dxa"/>
            <w:noWrap/>
            <w:vAlign w:val="center"/>
          </w:tcPr>
          <w:p w:rsidR="00A87002" w:rsidRPr="00D30C27" w:rsidRDefault="00A87002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30C2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912" w:type="dxa"/>
            <w:noWrap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A87002" w:rsidRPr="00D30C27" w:rsidRDefault="00E4084F" w:rsidP="00E937D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701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308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152" w:type="dxa"/>
            <w:vAlign w:val="center"/>
          </w:tcPr>
          <w:p w:rsidR="00A87002" w:rsidRPr="00D30C27" w:rsidRDefault="00E4084F" w:rsidP="001866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</w:tr>
    </w:tbl>
    <w:p w:rsidR="005045A4" w:rsidRDefault="005045A4" w:rsidP="00F1689E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（二）2</w:t>
      </w:r>
      <w:r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019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级名额分配</w:t>
      </w:r>
    </w:p>
    <w:p w:rsidR="005045A4" w:rsidRDefault="00F1689E" w:rsidP="00F1689E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我院2019级</w:t>
      </w:r>
      <w:r w:rsidR="005045A4" w:rsidRPr="00D30C27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全日制硕士</w:t>
      </w:r>
      <w:r w:rsidR="005045A4"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研究生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共计66人，</w:t>
      </w:r>
      <w:r w:rsidR="007429D8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2019级第二次</w:t>
      </w:r>
      <w:r w:rsid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学业奖学金各等级名额为：一等2</w:t>
      </w:r>
      <w:r w:rsidR="005045A4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</w:t>
      </w:r>
      <w:r w:rsid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人，二等4</w:t>
      </w:r>
      <w:r w:rsidR="005045A4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6</w:t>
      </w:r>
      <w:r w:rsidR="005045A4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人。</w:t>
      </w:r>
    </w:p>
    <w:p w:rsidR="005045A4" w:rsidRDefault="005045A4" w:rsidP="00F1689E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名额分配原则：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根据学校分配给我院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学业奖</w:t>
      </w:r>
      <w:r w:rsidRPr="00D30C27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学金的人数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和等级，按照当年度的综合测评成绩进行整体分配。</w:t>
      </w:r>
    </w:p>
    <w:p w:rsidR="00F1689E" w:rsidRDefault="00F1689E" w:rsidP="00F1689E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根据学工办综合测评</w:t>
      </w:r>
      <w:r w:rsidR="00FB6B98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结果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，综合测评成绩</w:t>
      </w:r>
      <w:r w:rsidR="00FB6B98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排名前3</w:t>
      </w:r>
      <w:r w:rsidR="00FB6B98"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</w:t>
      </w:r>
      <w:r w:rsidR="00FB6B98"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%的为一等奖学金，其余为二等奖学金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，有小数时采取四舍五入计入。各系具体分配方案为：</w:t>
      </w:r>
    </w:p>
    <w:p w:rsidR="009F4A84" w:rsidRDefault="009F4A84" w:rsidP="00F1689E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表3：设计学院2</w:t>
      </w:r>
      <w:r>
        <w:rPr>
          <w:rFonts w:ascii="宋体" w:eastAsia="宋体" w:hAnsi="宋体" w:cs="Arial"/>
          <w:color w:val="000000" w:themeColor="text1"/>
          <w:kern w:val="0"/>
          <w:sz w:val="28"/>
          <w:szCs w:val="28"/>
        </w:rPr>
        <w:t>019</w:t>
      </w:r>
      <w:r>
        <w:rPr>
          <w:rFonts w:ascii="宋体" w:eastAsia="宋体" w:hAnsi="宋体" w:cs="Arial" w:hint="eastAsia"/>
          <w:color w:val="000000" w:themeColor="text1"/>
          <w:kern w:val="0"/>
          <w:sz w:val="28"/>
          <w:szCs w:val="28"/>
        </w:rPr>
        <w:t>级硕士研究生学业奖学金名额分配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2089"/>
        <w:gridCol w:w="2089"/>
        <w:gridCol w:w="2089"/>
        <w:gridCol w:w="2089"/>
      </w:tblGrid>
      <w:tr w:rsidR="00F1689E" w:rsidTr="00C20821">
        <w:trPr>
          <w:trHeight w:val="632"/>
        </w:trPr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系别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二等奖</w:t>
            </w:r>
          </w:p>
        </w:tc>
      </w:tr>
      <w:tr w:rsidR="00F1689E" w:rsidTr="00C20821">
        <w:trPr>
          <w:trHeight w:val="647"/>
        </w:trPr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 w:rsidR="00F1689E" w:rsidTr="00C20821">
        <w:trPr>
          <w:trHeight w:val="632"/>
        </w:trPr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设计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</w:tr>
      <w:tr w:rsidR="00F1689E" w:rsidTr="00C20821">
        <w:trPr>
          <w:trHeight w:val="632"/>
        </w:trPr>
        <w:tc>
          <w:tcPr>
            <w:tcW w:w="2089" w:type="dxa"/>
          </w:tcPr>
          <w:p w:rsidR="00F1689E" w:rsidRPr="00F85E6F" w:rsidRDefault="00FB6B98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风景</w:t>
            </w:r>
            <w:r w:rsidR="00F1689E"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园林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</w:tr>
      <w:tr w:rsidR="00F1689E" w:rsidTr="00C20821">
        <w:trPr>
          <w:trHeight w:val="632"/>
        </w:trPr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2089" w:type="dxa"/>
          </w:tcPr>
          <w:p w:rsidR="00F1689E" w:rsidRPr="00F85E6F" w:rsidRDefault="00F1689E" w:rsidP="00C20821">
            <w:pPr>
              <w:widowControl/>
              <w:spacing w:line="390" w:lineRule="atLeast"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8"/>
                <w:szCs w:val="28"/>
              </w:rPr>
            </w:pPr>
            <w:r w:rsidRPr="00F85E6F">
              <w:rPr>
                <w:rFonts w:ascii="宋体" w:eastAsia="宋体" w:hAnsi="宋体" w:cs="Arial" w:hint="eastAsia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</w:tr>
    </w:tbl>
    <w:p w:rsidR="00F1689E" w:rsidRPr="00F1689E" w:rsidRDefault="00F1689E" w:rsidP="00A87002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516EC5" w:rsidRPr="00516EC5" w:rsidRDefault="005045A4" w:rsidP="00516EC5">
      <w:pPr>
        <w:widowControl/>
        <w:shd w:val="clear" w:color="auto" w:fill="FFFFFF"/>
        <w:spacing w:line="390" w:lineRule="atLeast"/>
        <w:ind w:firstLine="562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五</w:t>
      </w:r>
      <w:r w:rsidR="00516EC5" w:rsidRPr="00516EC5">
        <w:rPr>
          <w:rFonts w:ascii="宋体" w:eastAsia="宋体" w:hAnsi="宋体" w:cs="Arial"/>
          <w:b/>
          <w:bCs/>
          <w:kern w:val="0"/>
          <w:sz w:val="28"/>
          <w:szCs w:val="28"/>
        </w:rPr>
        <w:t>、评审流程</w:t>
      </w:r>
    </w:p>
    <w:p w:rsidR="004B5346" w:rsidRDefault="00516EC5" w:rsidP="00626997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516EC5">
        <w:rPr>
          <w:rFonts w:ascii="宋体" w:eastAsia="宋体" w:hAnsi="宋体" w:cs="Arial"/>
          <w:kern w:val="0"/>
          <w:sz w:val="28"/>
          <w:szCs w:val="28"/>
        </w:rPr>
        <w:t>1、</w:t>
      </w:r>
      <w:r w:rsidR="00626997" w:rsidRPr="00626997">
        <w:rPr>
          <w:rFonts w:ascii="宋体" w:eastAsia="宋体" w:hAnsi="宋体" w:cs="Arial" w:hint="eastAsia"/>
          <w:kern w:val="0"/>
          <w:sz w:val="28"/>
          <w:szCs w:val="28"/>
        </w:rPr>
        <w:t>学业奖学金的评审，由学院教务办根据实施细则，结合当年度硕士一年级研究生的入校成绩，以及硕士二年级研究生的当年综合测评结果（由学工办提供），将评审的初步结果发给各系，经各系负责研究生教学的副系主任审核后，上报学院学生奖学金评定委员会。</w:t>
      </w:r>
      <w:r w:rsidRPr="00516EC5">
        <w:rPr>
          <w:rFonts w:ascii="宋体" w:eastAsia="宋体" w:hAnsi="宋体" w:cs="Arial"/>
          <w:kern w:val="0"/>
          <w:sz w:val="28"/>
          <w:szCs w:val="28"/>
        </w:rPr>
        <w:t>2、</w:t>
      </w:r>
      <w:r w:rsidR="00626997" w:rsidRPr="00626997">
        <w:rPr>
          <w:rFonts w:ascii="宋体" w:eastAsia="宋体" w:hAnsi="宋体" w:cs="Arial" w:hint="eastAsia"/>
          <w:kern w:val="0"/>
          <w:sz w:val="28"/>
          <w:szCs w:val="28"/>
        </w:rPr>
        <w:t>经学院学生奖学金评定委员会审核通过的评定结果，需在学院官网上进行不少于5日的公示。对评审结果有异议的，可在公示期间向学院学生奖学金评定委员会提出申诉，评定委员会应及时研究并予以答复。公示无异议后，提交研究生院审定。</w:t>
      </w:r>
    </w:p>
    <w:p w:rsidR="00516EC5" w:rsidRPr="00516EC5" w:rsidRDefault="00FB6B98" w:rsidP="00626997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六</w:t>
      </w:r>
      <w:r w:rsidR="00516EC5" w:rsidRPr="00516EC5">
        <w:rPr>
          <w:rFonts w:ascii="宋体" w:eastAsia="宋体" w:hAnsi="宋体" w:cs="Arial"/>
          <w:b/>
          <w:bCs/>
          <w:kern w:val="0"/>
          <w:sz w:val="28"/>
          <w:szCs w:val="28"/>
        </w:rPr>
        <w:t>、备注</w:t>
      </w:r>
    </w:p>
    <w:p w:rsidR="00516EC5" w:rsidRPr="00516EC5" w:rsidRDefault="00516EC5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Cs w:val="21"/>
        </w:rPr>
      </w:pPr>
      <w:r w:rsidRPr="00516EC5">
        <w:rPr>
          <w:rFonts w:ascii="宋体" w:eastAsia="宋体" w:hAnsi="宋体" w:cs="Arial"/>
          <w:kern w:val="0"/>
          <w:sz w:val="28"/>
          <w:szCs w:val="28"/>
        </w:rPr>
        <w:t>1、</w:t>
      </w:r>
      <w:r w:rsidR="00FB6B98" w:rsidRPr="00FB6B98">
        <w:rPr>
          <w:rFonts w:ascii="宋体" w:eastAsia="宋体" w:hAnsi="宋体" w:cs="Arial" w:hint="eastAsia"/>
          <w:kern w:val="0"/>
          <w:sz w:val="28"/>
          <w:szCs w:val="28"/>
        </w:rPr>
        <w:t>学校</w:t>
      </w:r>
      <w:r w:rsidR="00FB6B98">
        <w:rPr>
          <w:rFonts w:ascii="宋体" w:eastAsia="宋体" w:hAnsi="宋体" w:cs="Arial" w:hint="eastAsia"/>
          <w:kern w:val="0"/>
          <w:sz w:val="28"/>
          <w:szCs w:val="28"/>
        </w:rPr>
        <w:t>根据学院上报结果，</w:t>
      </w:r>
      <w:r w:rsidR="00FB6B98" w:rsidRPr="00FB6B98">
        <w:rPr>
          <w:rFonts w:ascii="宋体" w:eastAsia="宋体" w:hAnsi="宋体" w:cs="Arial" w:hint="eastAsia"/>
          <w:kern w:val="0"/>
          <w:sz w:val="28"/>
          <w:szCs w:val="28"/>
        </w:rPr>
        <w:t>在每年12月31日前将当年的学业奖学金一次性发放给研究生</w:t>
      </w:r>
      <w:r w:rsidRPr="00516EC5">
        <w:rPr>
          <w:rFonts w:ascii="宋体" w:eastAsia="宋体" w:hAnsi="宋体" w:cs="Arial"/>
          <w:kern w:val="0"/>
          <w:sz w:val="28"/>
          <w:szCs w:val="28"/>
        </w:rPr>
        <w:t>2、本评审办法</w:t>
      </w:r>
      <w:r w:rsidR="00626997">
        <w:rPr>
          <w:rFonts w:ascii="宋体" w:eastAsia="宋体" w:hAnsi="宋体" w:cs="Arial" w:hint="eastAsia"/>
          <w:kern w:val="0"/>
          <w:sz w:val="28"/>
          <w:szCs w:val="28"/>
        </w:rPr>
        <w:t>仅针对</w:t>
      </w:r>
      <w:r w:rsidR="004B5346">
        <w:rPr>
          <w:rFonts w:ascii="宋体" w:eastAsia="宋体" w:hAnsi="宋体" w:cs="Arial" w:hint="eastAsia"/>
          <w:kern w:val="0"/>
          <w:sz w:val="28"/>
          <w:szCs w:val="28"/>
        </w:rPr>
        <w:t>2020级2020年</w:t>
      </w:r>
      <w:r w:rsidRPr="00516EC5">
        <w:rPr>
          <w:rFonts w:ascii="宋体" w:eastAsia="宋体" w:hAnsi="宋体" w:cs="Arial"/>
          <w:kern w:val="0"/>
          <w:sz w:val="28"/>
          <w:szCs w:val="28"/>
        </w:rPr>
        <w:t>学业奖学金</w:t>
      </w:r>
      <w:r w:rsidR="004B5346">
        <w:rPr>
          <w:rFonts w:ascii="宋体" w:eastAsia="宋体" w:hAnsi="宋体" w:cs="Arial" w:hint="eastAsia"/>
          <w:kern w:val="0"/>
          <w:sz w:val="28"/>
          <w:szCs w:val="28"/>
        </w:rPr>
        <w:t>以及2019级第二次学业奖学金</w:t>
      </w:r>
      <w:r w:rsidRPr="00516EC5">
        <w:rPr>
          <w:rFonts w:ascii="宋体" w:eastAsia="宋体" w:hAnsi="宋体" w:cs="Arial"/>
          <w:kern w:val="0"/>
          <w:sz w:val="28"/>
          <w:szCs w:val="28"/>
        </w:rPr>
        <w:t>评审有效。</w:t>
      </w:r>
    </w:p>
    <w:p w:rsidR="00516EC5" w:rsidRPr="00516EC5" w:rsidRDefault="00516EC5" w:rsidP="00516EC5">
      <w:pPr>
        <w:widowControl/>
        <w:shd w:val="clear" w:color="auto" w:fill="FFFFFF"/>
        <w:spacing w:line="390" w:lineRule="atLeast"/>
        <w:ind w:firstLine="560"/>
        <w:jc w:val="left"/>
        <w:rPr>
          <w:rFonts w:ascii="宋体" w:eastAsia="宋体" w:hAnsi="宋体" w:cs="Arial"/>
          <w:kern w:val="0"/>
          <w:szCs w:val="21"/>
        </w:rPr>
      </w:pPr>
    </w:p>
    <w:p w:rsidR="00516EC5" w:rsidRPr="00516EC5" w:rsidRDefault="00906051" w:rsidP="00516EC5">
      <w:pPr>
        <w:widowControl/>
        <w:shd w:val="clear" w:color="auto" w:fill="FFFFFF"/>
        <w:spacing w:line="263" w:lineRule="atLeast"/>
        <w:ind w:firstLine="560"/>
        <w:jc w:val="righ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>设计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学院</w:t>
      </w:r>
      <w:r w:rsidR="00C5512A">
        <w:rPr>
          <w:rFonts w:ascii="宋体" w:eastAsia="宋体" w:hAnsi="宋体" w:cs="Arial" w:hint="eastAsia"/>
          <w:kern w:val="0"/>
          <w:sz w:val="28"/>
          <w:szCs w:val="28"/>
        </w:rPr>
        <w:t>学生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奖助学金评审委员会</w:t>
      </w:r>
    </w:p>
    <w:p w:rsidR="00516EC5" w:rsidRPr="00516EC5" w:rsidRDefault="009176CD" w:rsidP="00516EC5">
      <w:pPr>
        <w:widowControl/>
        <w:shd w:val="clear" w:color="auto" w:fill="FFFFFF"/>
        <w:spacing w:line="263" w:lineRule="atLeast"/>
        <w:ind w:firstLine="560"/>
        <w:jc w:val="righ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/>
          <w:kern w:val="0"/>
          <w:sz w:val="28"/>
          <w:szCs w:val="28"/>
        </w:rPr>
        <w:t>20</w:t>
      </w:r>
      <w:r>
        <w:rPr>
          <w:rFonts w:ascii="宋体" w:eastAsia="宋体" w:hAnsi="宋体" w:cs="Arial" w:hint="eastAsia"/>
          <w:kern w:val="0"/>
          <w:sz w:val="28"/>
          <w:szCs w:val="28"/>
        </w:rPr>
        <w:t>20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年</w:t>
      </w:r>
      <w:r>
        <w:rPr>
          <w:rFonts w:ascii="宋体" w:eastAsia="宋体" w:hAnsi="宋体" w:cs="Arial" w:hint="eastAsia"/>
          <w:kern w:val="0"/>
          <w:sz w:val="28"/>
          <w:szCs w:val="28"/>
        </w:rPr>
        <w:t>10</w:t>
      </w:r>
      <w:r w:rsidR="00516EC5" w:rsidRPr="00516EC5">
        <w:rPr>
          <w:rFonts w:ascii="宋体" w:eastAsia="宋体" w:hAnsi="宋体" w:cs="Arial"/>
          <w:kern w:val="0"/>
          <w:sz w:val="28"/>
          <w:szCs w:val="28"/>
        </w:rPr>
        <w:t>月</w:t>
      </w:r>
    </w:p>
    <w:p w:rsidR="00152FB1" w:rsidRPr="00516EC5" w:rsidRDefault="00152FB1">
      <w:pPr>
        <w:rPr>
          <w:rFonts w:ascii="宋体" w:eastAsia="宋体" w:hAnsi="宋体"/>
        </w:rPr>
      </w:pPr>
    </w:p>
    <w:sectPr w:rsidR="00152FB1" w:rsidRPr="0051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6C" w:rsidRDefault="0047776C" w:rsidP="00DB60BF">
      <w:r>
        <w:separator/>
      </w:r>
    </w:p>
  </w:endnote>
  <w:endnote w:type="continuationSeparator" w:id="0">
    <w:p w:rsidR="0047776C" w:rsidRDefault="0047776C" w:rsidP="00DB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6C" w:rsidRDefault="0047776C" w:rsidP="00DB60BF">
      <w:r>
        <w:separator/>
      </w:r>
    </w:p>
  </w:footnote>
  <w:footnote w:type="continuationSeparator" w:id="0">
    <w:p w:rsidR="0047776C" w:rsidRDefault="0047776C" w:rsidP="00DB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DA2"/>
    <w:multiLevelType w:val="hybridMultilevel"/>
    <w:tmpl w:val="5F98E8F0"/>
    <w:lvl w:ilvl="0" w:tplc="54885FF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5"/>
    <w:rsid w:val="00014D8C"/>
    <w:rsid w:val="00022431"/>
    <w:rsid w:val="00035972"/>
    <w:rsid w:val="000A277D"/>
    <w:rsid w:val="000B1A60"/>
    <w:rsid w:val="000B6A0D"/>
    <w:rsid w:val="000B7E95"/>
    <w:rsid w:val="000C1BFA"/>
    <w:rsid w:val="000F4EEE"/>
    <w:rsid w:val="0010518F"/>
    <w:rsid w:val="001111FE"/>
    <w:rsid w:val="00122E6B"/>
    <w:rsid w:val="00152FB1"/>
    <w:rsid w:val="00157EA2"/>
    <w:rsid w:val="00186603"/>
    <w:rsid w:val="001D31BA"/>
    <w:rsid w:val="001E760F"/>
    <w:rsid w:val="002012A4"/>
    <w:rsid w:val="002D1612"/>
    <w:rsid w:val="00345A97"/>
    <w:rsid w:val="00346221"/>
    <w:rsid w:val="00375E4D"/>
    <w:rsid w:val="003849BA"/>
    <w:rsid w:val="00396D36"/>
    <w:rsid w:val="00426C56"/>
    <w:rsid w:val="00460CAD"/>
    <w:rsid w:val="0046122D"/>
    <w:rsid w:val="00461E26"/>
    <w:rsid w:val="0047776C"/>
    <w:rsid w:val="004B5346"/>
    <w:rsid w:val="004D4D8C"/>
    <w:rsid w:val="004D5867"/>
    <w:rsid w:val="005045A4"/>
    <w:rsid w:val="00516EC5"/>
    <w:rsid w:val="005725C3"/>
    <w:rsid w:val="00596BE6"/>
    <w:rsid w:val="00597BF4"/>
    <w:rsid w:val="005D7469"/>
    <w:rsid w:val="005E5F1C"/>
    <w:rsid w:val="005F2DD3"/>
    <w:rsid w:val="0060344A"/>
    <w:rsid w:val="00625EAA"/>
    <w:rsid w:val="00626997"/>
    <w:rsid w:val="006535B5"/>
    <w:rsid w:val="00657407"/>
    <w:rsid w:val="00663BC5"/>
    <w:rsid w:val="006670D4"/>
    <w:rsid w:val="006A25EE"/>
    <w:rsid w:val="006A2620"/>
    <w:rsid w:val="006C42D8"/>
    <w:rsid w:val="006F3573"/>
    <w:rsid w:val="006F6120"/>
    <w:rsid w:val="007206AD"/>
    <w:rsid w:val="00737F31"/>
    <w:rsid w:val="00740052"/>
    <w:rsid w:val="007429D8"/>
    <w:rsid w:val="00752EB5"/>
    <w:rsid w:val="00767A71"/>
    <w:rsid w:val="00770364"/>
    <w:rsid w:val="00792194"/>
    <w:rsid w:val="007A60A5"/>
    <w:rsid w:val="007C58EB"/>
    <w:rsid w:val="00803C18"/>
    <w:rsid w:val="00890285"/>
    <w:rsid w:val="008A37AF"/>
    <w:rsid w:val="008D13FB"/>
    <w:rsid w:val="00906051"/>
    <w:rsid w:val="0091141B"/>
    <w:rsid w:val="009176CD"/>
    <w:rsid w:val="009758BE"/>
    <w:rsid w:val="00987486"/>
    <w:rsid w:val="009B0A57"/>
    <w:rsid w:val="009B679E"/>
    <w:rsid w:val="009C5858"/>
    <w:rsid w:val="009F4A84"/>
    <w:rsid w:val="00A157E6"/>
    <w:rsid w:val="00A635E7"/>
    <w:rsid w:val="00A87002"/>
    <w:rsid w:val="00AC1415"/>
    <w:rsid w:val="00AC3BAF"/>
    <w:rsid w:val="00AD6990"/>
    <w:rsid w:val="00B27DC9"/>
    <w:rsid w:val="00B41807"/>
    <w:rsid w:val="00B5370E"/>
    <w:rsid w:val="00B7726E"/>
    <w:rsid w:val="00B95CA2"/>
    <w:rsid w:val="00BA2BFC"/>
    <w:rsid w:val="00BB2164"/>
    <w:rsid w:val="00BB4E93"/>
    <w:rsid w:val="00BB746E"/>
    <w:rsid w:val="00BE3285"/>
    <w:rsid w:val="00BE4283"/>
    <w:rsid w:val="00BE6B34"/>
    <w:rsid w:val="00C27D5A"/>
    <w:rsid w:val="00C414F1"/>
    <w:rsid w:val="00C44B04"/>
    <w:rsid w:val="00C5512A"/>
    <w:rsid w:val="00C61B08"/>
    <w:rsid w:val="00C90866"/>
    <w:rsid w:val="00CB43D5"/>
    <w:rsid w:val="00CB444D"/>
    <w:rsid w:val="00D026CF"/>
    <w:rsid w:val="00D15815"/>
    <w:rsid w:val="00D23A49"/>
    <w:rsid w:val="00D26616"/>
    <w:rsid w:val="00D30C27"/>
    <w:rsid w:val="00D445A9"/>
    <w:rsid w:val="00DA7D4A"/>
    <w:rsid w:val="00DB60BF"/>
    <w:rsid w:val="00DB70A9"/>
    <w:rsid w:val="00DD170B"/>
    <w:rsid w:val="00DF2473"/>
    <w:rsid w:val="00E039A8"/>
    <w:rsid w:val="00E21233"/>
    <w:rsid w:val="00E25AC5"/>
    <w:rsid w:val="00E263FB"/>
    <w:rsid w:val="00E4084F"/>
    <w:rsid w:val="00E71160"/>
    <w:rsid w:val="00E937D4"/>
    <w:rsid w:val="00EA36C8"/>
    <w:rsid w:val="00F1689E"/>
    <w:rsid w:val="00F53BBC"/>
    <w:rsid w:val="00F705B0"/>
    <w:rsid w:val="00FB0116"/>
    <w:rsid w:val="00FB6B98"/>
    <w:rsid w:val="00FD5121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992C1-1BB2-4DC8-B3DC-03D796A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60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60BF"/>
    <w:rPr>
      <w:sz w:val="18"/>
      <w:szCs w:val="18"/>
    </w:rPr>
  </w:style>
  <w:style w:type="paragraph" w:styleId="a8">
    <w:name w:val="List Paragraph"/>
    <w:basedOn w:val="a"/>
    <w:uiPriority w:val="34"/>
    <w:qFormat/>
    <w:rsid w:val="00D1581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D51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D5121"/>
    <w:rPr>
      <w:sz w:val="18"/>
      <w:szCs w:val="18"/>
    </w:rPr>
  </w:style>
  <w:style w:type="paragraph" w:styleId="ab">
    <w:name w:val="Revision"/>
    <w:hidden/>
    <w:uiPriority w:val="99"/>
    <w:semiHidden/>
    <w:rsid w:val="00DB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8AC2-F4CC-4366-A1B1-E6C3EE51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user</cp:lastModifiedBy>
  <cp:revision>5</cp:revision>
  <cp:lastPrinted>2017-06-29T03:24:00Z</cp:lastPrinted>
  <dcterms:created xsi:type="dcterms:W3CDTF">2020-11-04T06:04:00Z</dcterms:created>
  <dcterms:modified xsi:type="dcterms:W3CDTF">2020-11-13T01:29:00Z</dcterms:modified>
</cp:coreProperties>
</file>