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center"/>
        <w:rPr>
          <w:rFonts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关于评选202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4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届优秀研究生毕业生(留学生)工作的通知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right="0" w:firstLine="480" w:firstLineChars="20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根据《上海交通大学关于印发优秀毕业生评选工作实施办法的通知》（沪交学〔2021〕52号）的要求，我校在202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届研究生毕业生（留学生）中评选校优秀毕业生，现将有关事项通知如下：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一、评选范围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届研究生毕业生（留学生）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二、评选人数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来华留学生校优毕推荐比例不超过应届来华留学生总人数的10%，设计学院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按照宁缺毋滥的原则，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拟推荐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名来华留学生优秀毕业生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三、评选条件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1、能够按规定在 2024 年准时毕业（如未能在 24 年准时毕业，将追回其获评的优秀毕业生证书）；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2、在华表现优秀，对华态度友好，热爱中华文化；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3、遵守中国法律法规和校级校规，品行端正、表现良好，无违法犯罪记录和违规违纪行为；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4、按时修完培养计划中的全部学业，学习成绩优秀，且具备较强的科研能力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，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成果显著；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5、在校期间原则上应获得过校级及校级以上荣誉、奖学金，或在某一方面表现突出（需提供证明材料）；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6、积极参加学校各项公益活动、社会实践活动以及文体活动等，身心健康，具有良好的综合素质；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7、如经审核发现材料作假，取消本次评审资格，并给予相应校纪校规处理。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四、材料提交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1、《上海交通大学优秀研究生毕业生（留学生）登记表》（正反面打印填写，一式二份，签字盖章，见附件 2）；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2、《2024 届上海交通大学优秀研究生毕业生（留学生）推荐汇总表》（加盖学院公章，见附件 3）；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3、成绩单（学院审核，加盖学院公章）；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4、《2024 届优秀研究生毕业生（留学生）“成长成才故事”》（电子版，重要评审依据，见附件 4）；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5、校级及校级以上获奖证书复印件；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6、其他证明材料：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1）论文：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a）已发表的学术论文复印件，包括封面、目录及文章首页；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b）论文录用通知或论文接收函，需导师签字。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2）专利或其他获奖材料：提交复印件，学院审核原件。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7、请申请同学于11月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将电子材料（材料1、2、3、5、6）发送至邮箱sjtusheji@163.com；后续获评同学提交纸质材料（材料1-6），于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12月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4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日（周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）12：00前提交至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设计学院108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五、其他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480" w:firstLineChars="20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9"/>
          <w:szCs w:val="19"/>
          <w:vertAlign w:val="baseline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 xml:space="preserve">本 通 知 由 留 学 生 服 务 中 心 负 责 解 释 ， 联 系 人 ： 于 沁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灵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yuqinling1007@sjtu.edu.cn。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9"/>
          <w:szCs w:val="19"/>
          <w:vertAlign w:val="baseline"/>
        </w:rPr>
        <w:t>或联系设计学院学工办 54741917（华佳老师），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vertAlign w:val="baseline"/>
        </w:rPr>
        <w:t>邮箱sjtusheji@163.com。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  <w:t>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right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设计学院学工办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right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年11月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right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2I1MzlmMWUyNWY4YjAzZjFiNjFkNTQxNzYzMDMifQ=="/>
  </w:docVars>
  <w:rsids>
    <w:rsidRoot w:val="00000000"/>
    <w:rsid w:val="0C923169"/>
    <w:rsid w:val="2F7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2023-11-18T00:53:00Z</dcterms:created>
  <dc:creator>86152</dc:creator>
  <cp:lastModifiedBy>♚无乐不作@</cp:lastModifiedBy>
  <dcterms:modified xsi:type="dcterms:W3CDTF">2023-11-18T01:55:07Z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632C6B80A7E8471C9793D4605C82C21A_12</vt:lpwstr>
  </property>
</Properties>
</file>